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E2E" w:rsidRDefault="00377E2E" w:rsidP="00377E2E">
      <w:pPr>
        <w:jc w:val="center"/>
        <w:outlineLvl w:val="0"/>
        <w:rPr>
          <w:b/>
        </w:rPr>
      </w:pPr>
      <w:r w:rsidRPr="00EC1133">
        <w:rPr>
          <w:b/>
        </w:rPr>
        <w:t>ΜΕΣΑΙΩΝΙΚΗ ΚΑΙ ΝΕΟΤΕΡΗ ΙΣΤΟΡΊΑ</w:t>
      </w:r>
    </w:p>
    <w:p w:rsidR="00377E2E" w:rsidRPr="00EC1133" w:rsidRDefault="00377E2E" w:rsidP="00384BF9">
      <w:pPr>
        <w:jc w:val="center"/>
        <w:rPr>
          <w:b/>
        </w:rPr>
      </w:pPr>
    </w:p>
    <w:p w:rsidR="00377E2E" w:rsidRPr="0073528B" w:rsidRDefault="00377E2E" w:rsidP="00384BF9">
      <w:pPr>
        <w:jc w:val="center"/>
        <w:outlineLvl w:val="0"/>
        <w:rPr>
          <w:b/>
        </w:rPr>
      </w:pPr>
      <w:r w:rsidRPr="00EC1133">
        <w:rPr>
          <w:b/>
        </w:rPr>
        <w:t>ΚΕΦ. 1</w:t>
      </w:r>
      <w:r w:rsidRPr="00EC1133">
        <w:rPr>
          <w:b/>
          <w:vertAlign w:val="superscript"/>
        </w:rPr>
        <w:t>ο</w:t>
      </w:r>
      <w:r>
        <w:rPr>
          <w:b/>
        </w:rPr>
        <w:t>: ΟΙ ΠΡΩΤΟΙ ΑΙΩΝΕΣ ΤΟΥ ΒΥΖΑΝΤΙΟΥ (330 – 717 μ</w:t>
      </w:r>
      <w:r w:rsidRPr="0073528B">
        <w:rPr>
          <w:b/>
        </w:rPr>
        <w:t>.</w:t>
      </w:r>
      <w:r>
        <w:rPr>
          <w:b/>
          <w:lang w:val="en-US"/>
        </w:rPr>
        <w:t>X</w:t>
      </w:r>
      <w:r w:rsidRPr="0073528B">
        <w:rPr>
          <w:b/>
        </w:rPr>
        <w:t>.)</w:t>
      </w:r>
    </w:p>
    <w:p w:rsidR="00377E2E" w:rsidRPr="008734F6" w:rsidRDefault="00377E2E" w:rsidP="00384BF9">
      <w:pPr>
        <w:numPr>
          <w:ilvl w:val="0"/>
          <w:numId w:val="2"/>
        </w:numPr>
        <w:jc w:val="center"/>
        <w:outlineLvl w:val="0"/>
        <w:rPr>
          <w:b/>
        </w:rPr>
      </w:pPr>
      <w:r w:rsidRPr="008734F6">
        <w:rPr>
          <w:b/>
        </w:rPr>
        <w:t>ΜΕΤΕΞΕΛΙΞΗ ΤΟΥ ΡΩΜΑΪΚΟΥ ΚΡΑΤΟΥΣ</w:t>
      </w:r>
    </w:p>
    <w:p w:rsidR="00377E2E" w:rsidRDefault="00384BF9" w:rsidP="00384BF9">
      <w:pPr>
        <w:outlineLvl w:val="0"/>
        <w:rPr>
          <w:b/>
          <w:i/>
        </w:rPr>
      </w:pPr>
      <w:r>
        <w:rPr>
          <w:noProof/>
        </w:rPr>
        <w:drawing>
          <wp:inline distT="0" distB="0" distL="0" distR="0">
            <wp:extent cx="676191" cy="635619"/>
            <wp:effectExtent l="0" t="0" r="0" b="0"/>
            <wp:docPr id="2" name="Εικόνα 2" descr="Αποτέλεσμα εικόνας για μ. κωνσταντίν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μ. κωνσταντίνος"/>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1716" cy="640812"/>
                    </a:xfrm>
                    <a:prstGeom prst="rect">
                      <a:avLst/>
                    </a:prstGeom>
                    <a:noFill/>
                    <a:ln>
                      <a:noFill/>
                    </a:ln>
                  </pic:spPr>
                </pic:pic>
              </a:graphicData>
            </a:graphic>
          </wp:inline>
        </w:drawing>
      </w:r>
      <w:r w:rsidR="00377E2E" w:rsidRPr="008734F6">
        <w:rPr>
          <w:b/>
        </w:rPr>
        <w:t>1.</w:t>
      </w:r>
      <w:r w:rsidR="00377E2E" w:rsidRPr="00EC1133">
        <w:rPr>
          <w:b/>
          <w:i/>
        </w:rPr>
        <w:t>Από τη Ρώμη στη Νέα Ρώμη</w:t>
      </w:r>
    </w:p>
    <w:p w:rsidR="00885338" w:rsidRDefault="00885338" w:rsidP="00377E2E">
      <w:pPr>
        <w:ind w:left="1080"/>
        <w:jc w:val="both"/>
        <w:outlineLvl w:val="0"/>
        <w:rPr>
          <w:b/>
          <w:i/>
        </w:rPr>
      </w:pPr>
    </w:p>
    <w:p w:rsidR="00377E2E" w:rsidRPr="00384BF9" w:rsidRDefault="00384BF9" w:rsidP="00384BF9">
      <w:pPr>
        <w:jc w:val="both"/>
        <w:rPr>
          <w:b/>
          <w:i/>
        </w:rPr>
      </w:pPr>
      <w:r>
        <w:rPr>
          <w:i/>
        </w:rPr>
        <w:t xml:space="preserve">1. </w:t>
      </w:r>
      <w:r w:rsidR="00377E2E">
        <w:rPr>
          <w:i/>
        </w:rPr>
        <w:t>Να κατατάξετε κατά χρονολογική σειρά και να σημειώσετε για το καθένα την απαραίτητη χρονολογία στις αντίστοιχες στήλες:</w:t>
      </w:r>
    </w:p>
    <w:p w:rsidR="00377E2E" w:rsidRDefault="00377E2E" w:rsidP="00377E2E">
      <w:pPr>
        <w:ind w:left="360"/>
        <w:jc w:val="both"/>
        <w:rPr>
          <w:i/>
        </w:rPr>
      </w:pPr>
    </w:p>
    <w:tbl>
      <w:tblPr>
        <w:tblStyle w:val="TableGrid"/>
        <w:tblW w:w="0" w:type="auto"/>
        <w:tblLook w:val="01E0"/>
      </w:tblPr>
      <w:tblGrid>
        <w:gridCol w:w="4248"/>
        <w:gridCol w:w="1980"/>
        <w:gridCol w:w="2294"/>
      </w:tblGrid>
      <w:tr w:rsidR="00377E2E" w:rsidTr="004804BD">
        <w:tc>
          <w:tcPr>
            <w:tcW w:w="4248" w:type="dxa"/>
          </w:tcPr>
          <w:p w:rsidR="00377E2E" w:rsidRPr="00DE03B7" w:rsidRDefault="00377E2E" w:rsidP="004804BD">
            <w:pPr>
              <w:jc w:val="center"/>
              <w:rPr>
                <w:b/>
              </w:rPr>
            </w:pPr>
            <w:r>
              <w:rPr>
                <w:b/>
              </w:rPr>
              <w:t>γεγονότα</w:t>
            </w:r>
          </w:p>
        </w:tc>
        <w:tc>
          <w:tcPr>
            <w:tcW w:w="1980" w:type="dxa"/>
          </w:tcPr>
          <w:p w:rsidR="00377E2E" w:rsidRPr="00181097" w:rsidRDefault="00377E2E" w:rsidP="004804BD">
            <w:pPr>
              <w:jc w:val="center"/>
              <w:rPr>
                <w:b/>
              </w:rPr>
            </w:pPr>
            <w:r>
              <w:rPr>
                <w:b/>
              </w:rPr>
              <w:t xml:space="preserve">Χρονολ. </w:t>
            </w:r>
            <w:r w:rsidR="00384BF9">
              <w:rPr>
                <w:b/>
              </w:rPr>
              <w:t>Σ</w:t>
            </w:r>
            <w:r>
              <w:rPr>
                <w:b/>
              </w:rPr>
              <w:t>ειρά</w:t>
            </w:r>
          </w:p>
        </w:tc>
        <w:tc>
          <w:tcPr>
            <w:tcW w:w="2294" w:type="dxa"/>
          </w:tcPr>
          <w:p w:rsidR="00377E2E" w:rsidRPr="00181097" w:rsidRDefault="00377E2E" w:rsidP="004804BD">
            <w:pPr>
              <w:jc w:val="center"/>
              <w:rPr>
                <w:b/>
              </w:rPr>
            </w:pPr>
            <w:r>
              <w:rPr>
                <w:b/>
              </w:rPr>
              <w:t>έτος</w:t>
            </w:r>
          </w:p>
        </w:tc>
      </w:tr>
      <w:tr w:rsidR="00377E2E" w:rsidTr="004804BD">
        <w:trPr>
          <w:trHeight w:val="217"/>
        </w:trPr>
        <w:tc>
          <w:tcPr>
            <w:tcW w:w="4248" w:type="dxa"/>
          </w:tcPr>
          <w:p w:rsidR="00377E2E" w:rsidRDefault="00377E2E" w:rsidP="004804BD">
            <w:pPr>
              <w:jc w:val="both"/>
            </w:pPr>
            <w:r>
              <w:t>α. Διάταγμα των Μεδιολάνων</w:t>
            </w:r>
          </w:p>
        </w:tc>
        <w:tc>
          <w:tcPr>
            <w:tcW w:w="1980" w:type="dxa"/>
          </w:tcPr>
          <w:p w:rsidR="00377E2E" w:rsidRDefault="00377E2E" w:rsidP="004804BD">
            <w:pPr>
              <w:jc w:val="both"/>
            </w:pPr>
          </w:p>
        </w:tc>
        <w:tc>
          <w:tcPr>
            <w:tcW w:w="2294" w:type="dxa"/>
          </w:tcPr>
          <w:p w:rsidR="00377E2E" w:rsidRDefault="00377E2E" w:rsidP="004804BD">
            <w:pPr>
              <w:jc w:val="both"/>
            </w:pPr>
          </w:p>
        </w:tc>
      </w:tr>
      <w:tr w:rsidR="00377E2E" w:rsidTr="004804BD">
        <w:tc>
          <w:tcPr>
            <w:tcW w:w="4248" w:type="dxa"/>
          </w:tcPr>
          <w:p w:rsidR="00377E2E" w:rsidRDefault="00377E2E" w:rsidP="004804BD">
            <w:pPr>
              <w:jc w:val="both"/>
            </w:pPr>
            <w:r>
              <w:t>β. Θάνατος Μ.  Κωνσταντίνου</w:t>
            </w:r>
          </w:p>
        </w:tc>
        <w:tc>
          <w:tcPr>
            <w:tcW w:w="1980" w:type="dxa"/>
          </w:tcPr>
          <w:p w:rsidR="00377E2E" w:rsidRDefault="00377E2E" w:rsidP="004804BD">
            <w:pPr>
              <w:jc w:val="both"/>
            </w:pPr>
          </w:p>
        </w:tc>
        <w:tc>
          <w:tcPr>
            <w:tcW w:w="2294" w:type="dxa"/>
          </w:tcPr>
          <w:p w:rsidR="00377E2E" w:rsidRDefault="00377E2E" w:rsidP="004804BD">
            <w:pPr>
              <w:jc w:val="both"/>
            </w:pPr>
          </w:p>
        </w:tc>
      </w:tr>
      <w:tr w:rsidR="00377E2E" w:rsidTr="004804BD">
        <w:tc>
          <w:tcPr>
            <w:tcW w:w="4248" w:type="dxa"/>
          </w:tcPr>
          <w:p w:rsidR="00377E2E" w:rsidRDefault="00377E2E" w:rsidP="004804BD">
            <w:pPr>
              <w:jc w:val="both"/>
            </w:pPr>
            <w:r>
              <w:t>γ. Εγκαίνια της Κωνσταντινούπολης</w:t>
            </w:r>
          </w:p>
        </w:tc>
        <w:tc>
          <w:tcPr>
            <w:tcW w:w="1980" w:type="dxa"/>
          </w:tcPr>
          <w:p w:rsidR="00377E2E" w:rsidRDefault="00377E2E" w:rsidP="004804BD">
            <w:pPr>
              <w:jc w:val="both"/>
            </w:pPr>
          </w:p>
        </w:tc>
        <w:tc>
          <w:tcPr>
            <w:tcW w:w="2294" w:type="dxa"/>
          </w:tcPr>
          <w:p w:rsidR="00377E2E" w:rsidRDefault="00377E2E" w:rsidP="004804BD">
            <w:pPr>
              <w:jc w:val="both"/>
            </w:pPr>
          </w:p>
        </w:tc>
      </w:tr>
      <w:tr w:rsidR="00377E2E" w:rsidTr="004804BD">
        <w:tc>
          <w:tcPr>
            <w:tcW w:w="4248" w:type="dxa"/>
          </w:tcPr>
          <w:p w:rsidR="00377E2E" w:rsidRDefault="00377E2E" w:rsidP="004804BD">
            <w:pPr>
              <w:jc w:val="both"/>
            </w:pPr>
            <w:r>
              <w:t>δ. Α΄ Οικουμενική Σύνοδος</w:t>
            </w:r>
          </w:p>
        </w:tc>
        <w:tc>
          <w:tcPr>
            <w:tcW w:w="1980" w:type="dxa"/>
          </w:tcPr>
          <w:p w:rsidR="00377E2E" w:rsidRDefault="00377E2E" w:rsidP="004804BD">
            <w:pPr>
              <w:jc w:val="both"/>
            </w:pPr>
          </w:p>
        </w:tc>
        <w:tc>
          <w:tcPr>
            <w:tcW w:w="2294" w:type="dxa"/>
          </w:tcPr>
          <w:p w:rsidR="00377E2E" w:rsidRDefault="00377E2E" w:rsidP="004804BD">
            <w:pPr>
              <w:jc w:val="both"/>
            </w:pPr>
          </w:p>
        </w:tc>
      </w:tr>
      <w:tr w:rsidR="00377E2E" w:rsidTr="004804BD">
        <w:tc>
          <w:tcPr>
            <w:tcW w:w="4248" w:type="dxa"/>
          </w:tcPr>
          <w:p w:rsidR="00377E2E" w:rsidRDefault="00377E2E" w:rsidP="004804BD">
            <w:pPr>
              <w:jc w:val="both"/>
            </w:pPr>
            <w:r>
              <w:t>ε. Ο Κωνσταντίνος ο Α΄ μονοκράτορας</w:t>
            </w:r>
          </w:p>
        </w:tc>
        <w:tc>
          <w:tcPr>
            <w:tcW w:w="1980" w:type="dxa"/>
          </w:tcPr>
          <w:p w:rsidR="00377E2E" w:rsidRDefault="00377E2E" w:rsidP="004804BD">
            <w:pPr>
              <w:jc w:val="both"/>
            </w:pPr>
          </w:p>
        </w:tc>
        <w:tc>
          <w:tcPr>
            <w:tcW w:w="2294" w:type="dxa"/>
          </w:tcPr>
          <w:p w:rsidR="00377E2E" w:rsidRDefault="00377E2E" w:rsidP="004804BD">
            <w:pPr>
              <w:jc w:val="both"/>
            </w:pPr>
          </w:p>
        </w:tc>
      </w:tr>
    </w:tbl>
    <w:p w:rsidR="00377E2E" w:rsidRDefault="00377E2E" w:rsidP="00377E2E">
      <w:pPr>
        <w:jc w:val="both"/>
      </w:pPr>
    </w:p>
    <w:p w:rsidR="00377E2E" w:rsidRPr="00384BF9" w:rsidRDefault="00377E2E" w:rsidP="00384BF9">
      <w:pPr>
        <w:pStyle w:val="ListParagraph"/>
        <w:numPr>
          <w:ilvl w:val="0"/>
          <w:numId w:val="2"/>
        </w:numPr>
        <w:jc w:val="both"/>
        <w:rPr>
          <w:i/>
        </w:rPr>
      </w:pPr>
      <w:r w:rsidRPr="00384BF9">
        <w:rPr>
          <w:i/>
        </w:rPr>
        <w:t xml:space="preserve">Να αντιστοιχίσετε τα δεδομένα της </w:t>
      </w:r>
      <w:r w:rsidR="001470EA">
        <w:rPr>
          <w:i/>
        </w:rPr>
        <w:t>στήλης Α΄ με αυτά της στήλης Β΄</w:t>
      </w:r>
      <w:r w:rsidRPr="00384BF9">
        <w:rPr>
          <w:i/>
        </w:rPr>
        <w:t>:</w:t>
      </w:r>
    </w:p>
    <w:p w:rsidR="00377E2E" w:rsidRDefault="00377E2E" w:rsidP="00377E2E">
      <w:pPr>
        <w:ind w:left="360"/>
        <w:jc w:val="both"/>
      </w:pPr>
    </w:p>
    <w:tbl>
      <w:tblPr>
        <w:tblStyle w:val="TableGrid"/>
        <w:tblW w:w="0" w:type="auto"/>
        <w:tblLook w:val="01E0"/>
      </w:tblPr>
      <w:tblGrid>
        <w:gridCol w:w="4261"/>
        <w:gridCol w:w="4261"/>
      </w:tblGrid>
      <w:tr w:rsidR="00377E2E" w:rsidTr="004804BD">
        <w:tc>
          <w:tcPr>
            <w:tcW w:w="4261" w:type="dxa"/>
          </w:tcPr>
          <w:p w:rsidR="00377E2E" w:rsidRPr="00B7115E" w:rsidRDefault="00377E2E" w:rsidP="004804BD">
            <w:pPr>
              <w:jc w:val="center"/>
              <w:rPr>
                <w:b/>
              </w:rPr>
            </w:pPr>
            <w:r>
              <w:rPr>
                <w:b/>
              </w:rPr>
              <w:t>ΣΤΗΛΗ Α΄</w:t>
            </w:r>
          </w:p>
        </w:tc>
        <w:tc>
          <w:tcPr>
            <w:tcW w:w="4261" w:type="dxa"/>
          </w:tcPr>
          <w:p w:rsidR="00377E2E" w:rsidRDefault="00377E2E" w:rsidP="004804BD">
            <w:pPr>
              <w:jc w:val="center"/>
            </w:pPr>
            <w:r>
              <w:t>ΣΤΗΛΗ Β΄</w:t>
            </w:r>
          </w:p>
        </w:tc>
      </w:tr>
      <w:tr w:rsidR="00377E2E" w:rsidTr="004804BD">
        <w:tc>
          <w:tcPr>
            <w:tcW w:w="4261" w:type="dxa"/>
          </w:tcPr>
          <w:p w:rsidR="00377E2E" w:rsidRDefault="00377E2E" w:rsidP="004804BD">
            <w:pPr>
              <w:jc w:val="both"/>
            </w:pPr>
            <w:r>
              <w:t>1. Λικίνιος</w:t>
            </w:r>
          </w:p>
        </w:tc>
        <w:tc>
          <w:tcPr>
            <w:tcW w:w="4261" w:type="dxa"/>
          </w:tcPr>
          <w:p w:rsidR="00377E2E" w:rsidRDefault="00377E2E" w:rsidP="004804BD">
            <w:pPr>
              <w:jc w:val="both"/>
            </w:pPr>
            <w:r>
              <w:t>α. Συγκλήθηκε στη Νίκαια της Βιθυνίας</w:t>
            </w:r>
          </w:p>
        </w:tc>
      </w:tr>
      <w:tr w:rsidR="00377E2E" w:rsidTr="004804BD">
        <w:tc>
          <w:tcPr>
            <w:tcW w:w="4261" w:type="dxa"/>
          </w:tcPr>
          <w:p w:rsidR="00377E2E" w:rsidRDefault="00377E2E" w:rsidP="004804BD">
            <w:pPr>
              <w:jc w:val="both"/>
            </w:pPr>
            <w:r>
              <w:t>2. Χρυσό νόμισμα</w:t>
            </w:r>
          </w:p>
        </w:tc>
        <w:tc>
          <w:tcPr>
            <w:tcW w:w="4261" w:type="dxa"/>
          </w:tcPr>
          <w:p w:rsidR="00377E2E" w:rsidRDefault="00377E2E" w:rsidP="004804BD">
            <w:pPr>
              <w:jc w:val="both"/>
            </w:pPr>
            <w:r>
              <w:t>β. Ήταν σταθερό επί Κωνσταντίνου</w:t>
            </w:r>
          </w:p>
        </w:tc>
      </w:tr>
      <w:tr w:rsidR="00377E2E" w:rsidTr="004804BD">
        <w:tc>
          <w:tcPr>
            <w:tcW w:w="4261" w:type="dxa"/>
          </w:tcPr>
          <w:p w:rsidR="00377E2E" w:rsidRDefault="00377E2E" w:rsidP="004804BD">
            <w:pPr>
              <w:jc w:val="both"/>
            </w:pPr>
            <w:r>
              <w:t>3. Γότθοι</w:t>
            </w:r>
          </w:p>
        </w:tc>
        <w:tc>
          <w:tcPr>
            <w:tcW w:w="4261" w:type="dxa"/>
          </w:tcPr>
          <w:p w:rsidR="00377E2E" w:rsidRDefault="00377E2E" w:rsidP="004804BD">
            <w:pPr>
              <w:jc w:val="both"/>
            </w:pPr>
            <w:r>
              <w:t>γ. Ονομαζόταν και έτσι η Κων/πολη</w:t>
            </w:r>
          </w:p>
        </w:tc>
      </w:tr>
      <w:tr w:rsidR="00377E2E" w:rsidTr="004804BD">
        <w:tc>
          <w:tcPr>
            <w:tcW w:w="4261" w:type="dxa"/>
          </w:tcPr>
          <w:p w:rsidR="00377E2E" w:rsidRDefault="00377E2E" w:rsidP="004804BD">
            <w:pPr>
              <w:jc w:val="both"/>
            </w:pPr>
            <w:r>
              <w:t>4. Νέα Ρώμη</w:t>
            </w:r>
          </w:p>
        </w:tc>
        <w:tc>
          <w:tcPr>
            <w:tcW w:w="4261" w:type="dxa"/>
          </w:tcPr>
          <w:p w:rsidR="00377E2E" w:rsidRDefault="00377E2E" w:rsidP="004804BD">
            <w:pPr>
              <w:jc w:val="both"/>
            </w:pPr>
            <w:r>
              <w:t>δ. Αύγουστος</w:t>
            </w:r>
          </w:p>
        </w:tc>
      </w:tr>
      <w:tr w:rsidR="00377E2E" w:rsidTr="004804BD">
        <w:tc>
          <w:tcPr>
            <w:tcW w:w="4261" w:type="dxa"/>
          </w:tcPr>
          <w:p w:rsidR="00377E2E" w:rsidRDefault="00377E2E" w:rsidP="004804BD">
            <w:pPr>
              <w:jc w:val="both"/>
            </w:pPr>
            <w:r>
              <w:t>5. Χριστόγραμμα</w:t>
            </w:r>
          </w:p>
        </w:tc>
        <w:tc>
          <w:tcPr>
            <w:tcW w:w="4261" w:type="dxa"/>
          </w:tcPr>
          <w:p w:rsidR="00377E2E" w:rsidRDefault="00377E2E" w:rsidP="004804BD">
            <w:pPr>
              <w:jc w:val="both"/>
            </w:pPr>
            <w:r>
              <w:t>ε. Χριστιανικό σύμβολο</w:t>
            </w:r>
          </w:p>
        </w:tc>
      </w:tr>
      <w:tr w:rsidR="00377E2E" w:rsidTr="004804BD">
        <w:tc>
          <w:tcPr>
            <w:tcW w:w="4261" w:type="dxa"/>
          </w:tcPr>
          <w:p w:rsidR="00377E2E" w:rsidRDefault="00377E2E" w:rsidP="004804BD">
            <w:pPr>
              <w:jc w:val="both"/>
            </w:pPr>
            <w:r>
              <w:t>6. Α΄ Οικουμενική Σύνοδος</w:t>
            </w:r>
          </w:p>
        </w:tc>
        <w:tc>
          <w:tcPr>
            <w:tcW w:w="4261" w:type="dxa"/>
          </w:tcPr>
          <w:p w:rsidR="00377E2E" w:rsidRDefault="00377E2E" w:rsidP="004804BD">
            <w:pPr>
              <w:jc w:val="both"/>
            </w:pPr>
            <w:r>
              <w:t>στ. Δούναβης</w:t>
            </w:r>
          </w:p>
        </w:tc>
      </w:tr>
      <w:tr w:rsidR="00377E2E" w:rsidTr="004804BD">
        <w:tc>
          <w:tcPr>
            <w:tcW w:w="4261" w:type="dxa"/>
          </w:tcPr>
          <w:p w:rsidR="00377E2E" w:rsidRDefault="00377E2E" w:rsidP="004804BD">
            <w:pPr>
              <w:jc w:val="both"/>
            </w:pPr>
            <w:r>
              <w:t>7. Διάταγμα Μεδιολάνων</w:t>
            </w:r>
          </w:p>
        </w:tc>
        <w:tc>
          <w:tcPr>
            <w:tcW w:w="4261" w:type="dxa"/>
          </w:tcPr>
          <w:p w:rsidR="00377E2E" w:rsidRDefault="00377E2E" w:rsidP="004804BD">
            <w:pPr>
              <w:jc w:val="both"/>
            </w:pPr>
            <w:r>
              <w:t>ζ. Υπήρχε ακμαία οικονομία</w:t>
            </w:r>
          </w:p>
        </w:tc>
      </w:tr>
      <w:tr w:rsidR="00377E2E" w:rsidTr="004804BD">
        <w:tc>
          <w:tcPr>
            <w:tcW w:w="4261" w:type="dxa"/>
          </w:tcPr>
          <w:p w:rsidR="00377E2E" w:rsidRDefault="00377E2E" w:rsidP="004804BD">
            <w:pPr>
              <w:jc w:val="both"/>
            </w:pPr>
            <w:r>
              <w:t>8. Ανατολή</w:t>
            </w:r>
          </w:p>
        </w:tc>
        <w:tc>
          <w:tcPr>
            <w:tcW w:w="4261" w:type="dxa"/>
          </w:tcPr>
          <w:p w:rsidR="00377E2E" w:rsidRDefault="00377E2E" w:rsidP="004804BD">
            <w:pPr>
              <w:jc w:val="both"/>
            </w:pPr>
            <w:r>
              <w:t>η. Ανεξιθρησκία</w:t>
            </w:r>
          </w:p>
        </w:tc>
      </w:tr>
    </w:tbl>
    <w:p w:rsidR="00377E2E" w:rsidRDefault="00377E2E" w:rsidP="00377E2E">
      <w:pPr>
        <w:ind w:left="360"/>
        <w:jc w:val="both"/>
      </w:pPr>
    </w:p>
    <w:p w:rsidR="00377E2E" w:rsidRPr="00384BF9" w:rsidRDefault="00377E2E" w:rsidP="00384BF9">
      <w:pPr>
        <w:pStyle w:val="ListParagraph"/>
        <w:numPr>
          <w:ilvl w:val="0"/>
          <w:numId w:val="2"/>
        </w:numPr>
        <w:jc w:val="both"/>
        <w:rPr>
          <w:i/>
        </w:rPr>
      </w:pPr>
      <w:r w:rsidRPr="00384BF9">
        <w:rPr>
          <w:i/>
        </w:rPr>
        <w:t xml:space="preserve">Να σημειώσετε  </w:t>
      </w:r>
      <w:r w:rsidRPr="00384BF9">
        <w:rPr>
          <w:b/>
          <w:i/>
        </w:rPr>
        <w:t>Σ</w:t>
      </w:r>
      <w:r w:rsidRPr="00384BF9">
        <w:rPr>
          <w:i/>
        </w:rPr>
        <w:t xml:space="preserve"> (σωστό) ή </w:t>
      </w:r>
      <w:r w:rsidRPr="00384BF9">
        <w:rPr>
          <w:b/>
          <w:i/>
        </w:rPr>
        <w:t>Λ</w:t>
      </w:r>
      <w:r w:rsidRPr="00384BF9">
        <w:rPr>
          <w:i/>
        </w:rPr>
        <w:t xml:space="preserve"> (λάθος)  σε καθεμία από τις παρακάτω φράσεις και τις λανθασμένες να τις μετατρέψετε σε σωστές:</w:t>
      </w:r>
    </w:p>
    <w:p w:rsidR="00377E2E" w:rsidRDefault="00377E2E" w:rsidP="00377E2E">
      <w:pPr>
        <w:jc w:val="both"/>
        <w:rPr>
          <w:i/>
        </w:rPr>
      </w:pPr>
    </w:p>
    <w:p w:rsidR="00377E2E" w:rsidRDefault="00377E2E" w:rsidP="00377E2E">
      <w:r>
        <w:t xml:space="preserve">           α.  Η ανατολή διέθετε, αντίθετα με τη δύση ανίσχυρη οικονομία.</w:t>
      </w:r>
    </w:p>
    <w:p w:rsidR="00377E2E" w:rsidRDefault="00377E2E" w:rsidP="00377E2E">
      <w:r>
        <w:t xml:space="preserve">           β.  Η Κωνσταντινούπολη χτίστηκε με ρυμοτομικό σχέδιο τέτοιο που να θυμίζει </w:t>
      </w:r>
    </w:p>
    <w:p w:rsidR="00377E2E" w:rsidRDefault="00377E2E" w:rsidP="00377E2E">
      <w:r>
        <w:t xml:space="preserve">                τη Ρώμη.</w:t>
      </w:r>
    </w:p>
    <w:p w:rsidR="00377E2E" w:rsidRDefault="00377E2E" w:rsidP="00377E2E">
      <w:r>
        <w:t xml:space="preserve">           γ. Οι διωγμοί εναντίον των Χριστιανών σταμάτησαν εντελώς με το Διάταγμα </w:t>
      </w:r>
    </w:p>
    <w:p w:rsidR="00377E2E" w:rsidRDefault="00377E2E" w:rsidP="00377E2E">
      <w:r>
        <w:t xml:space="preserve">               των Μεδιολάνων.</w:t>
      </w:r>
    </w:p>
    <w:p w:rsidR="00377E2E" w:rsidRDefault="00377E2E" w:rsidP="00377E2E">
      <w:r>
        <w:t xml:space="preserve">           δ. Η σύγκληση των Οικουμενικών Συνόδων είχε ως σκοπό την ειρήνευση της</w:t>
      </w:r>
    </w:p>
    <w:p w:rsidR="00377E2E" w:rsidRDefault="00377E2E" w:rsidP="00377E2E">
      <w:r>
        <w:t xml:space="preserve">               εκκλησίας.</w:t>
      </w:r>
    </w:p>
    <w:p w:rsidR="00377E2E" w:rsidRDefault="00377E2E" w:rsidP="00377E2E">
      <w:r>
        <w:t xml:space="preserve">           ε. Η σύνοδος της Νίκαιας ονομάστηκε Οικουμενική, επειδή σε αυτή έλαβαν </w:t>
      </w:r>
    </w:p>
    <w:p w:rsidR="00377E2E" w:rsidRPr="004A5B15" w:rsidRDefault="00377E2E" w:rsidP="00377E2E">
      <w:r>
        <w:t xml:space="preserve">               μέρος αντιπρό</w:t>
      </w:r>
      <w:r w:rsidR="00CE0A6B">
        <w:t>σωποι από όλα τα μέρη του κόσμου</w:t>
      </w:r>
      <w:r>
        <w:t>.</w:t>
      </w:r>
    </w:p>
    <w:p w:rsidR="00377E2E" w:rsidRDefault="00377E2E" w:rsidP="00377E2E">
      <w:pPr>
        <w:jc w:val="both"/>
      </w:pPr>
    </w:p>
    <w:p w:rsidR="00377E2E" w:rsidRDefault="00377E2E" w:rsidP="00377E2E">
      <w:pPr>
        <w:jc w:val="both"/>
      </w:pPr>
    </w:p>
    <w:p w:rsidR="00377E2E" w:rsidRPr="00384BF9" w:rsidRDefault="00377E2E" w:rsidP="00384BF9">
      <w:pPr>
        <w:pStyle w:val="ListParagraph"/>
        <w:numPr>
          <w:ilvl w:val="0"/>
          <w:numId w:val="2"/>
        </w:numPr>
        <w:jc w:val="both"/>
        <w:rPr>
          <w:i/>
        </w:rPr>
      </w:pPr>
      <w:r w:rsidRPr="00384BF9">
        <w:rPr>
          <w:i/>
        </w:rPr>
        <w:t xml:space="preserve">Με βάση το παράθεμα από την ιστορία του </w:t>
      </w:r>
      <w:r w:rsidRPr="00384BF9">
        <w:rPr>
          <w:i/>
          <w:lang w:val="en-US"/>
        </w:rPr>
        <w:t>Vasiliev</w:t>
      </w:r>
      <w:r w:rsidR="00417596">
        <w:rPr>
          <w:i/>
        </w:rPr>
        <w:t xml:space="preserve"> της σελ. 9</w:t>
      </w:r>
      <w:r w:rsidR="00417596" w:rsidRPr="00417596">
        <w:rPr>
          <w:i/>
        </w:rPr>
        <w:t>,</w:t>
      </w:r>
      <w:r w:rsidRPr="00384BF9">
        <w:rPr>
          <w:i/>
        </w:rPr>
        <w:t xml:space="preserve"> την εικόνα από το αργυρό νόμισμα με το Χριστόγραμμα</w:t>
      </w:r>
      <w:r w:rsidR="001260D8">
        <w:rPr>
          <w:i/>
        </w:rPr>
        <w:t xml:space="preserve"> και την ένσταυρηρωμαϊκή οικουμένη</w:t>
      </w:r>
      <w:r w:rsidRPr="00384BF9">
        <w:rPr>
          <w:i/>
        </w:rPr>
        <w:t xml:space="preserve"> της ίδιας σελίδας, να προσδιορίσετε τη στάση του Κωνσταντίνου απέναντι στο Χριστιανισμό.</w:t>
      </w:r>
    </w:p>
    <w:p w:rsidR="00377E2E" w:rsidRPr="00377E2E" w:rsidRDefault="00377E2E" w:rsidP="00377E2E">
      <w:pPr>
        <w:ind w:left="360"/>
        <w:jc w:val="both"/>
        <w:rPr>
          <w:i/>
        </w:rPr>
      </w:pPr>
    </w:p>
    <w:p w:rsidR="00870188" w:rsidRPr="00417596" w:rsidRDefault="00870188" w:rsidP="00417596">
      <w:pPr>
        <w:pStyle w:val="ListParagraph"/>
        <w:numPr>
          <w:ilvl w:val="0"/>
          <w:numId w:val="2"/>
        </w:numPr>
        <w:spacing w:after="200" w:line="276" w:lineRule="auto"/>
        <w:rPr>
          <w:i/>
        </w:rPr>
      </w:pPr>
      <w:r>
        <w:br w:type="page"/>
      </w:r>
      <w:r w:rsidRPr="00417596">
        <w:rPr>
          <w:i/>
        </w:rPr>
        <w:lastRenderedPageBreak/>
        <w:t>Μια παράδοση για την κτίση της Κωνσταντινούπολης</w:t>
      </w:r>
      <w:r w:rsidR="005E6D30">
        <w:rPr>
          <w:i/>
        </w:rPr>
        <w:t>:</w:t>
      </w:r>
    </w:p>
    <w:p w:rsidR="00870188" w:rsidRPr="00384BF9" w:rsidRDefault="00870188" w:rsidP="00115769">
      <w:pPr>
        <w:rPr>
          <w:i/>
        </w:rPr>
      </w:pPr>
    </w:p>
    <w:p w:rsidR="00870188" w:rsidRDefault="00870188" w:rsidP="00115769">
      <w:pPr>
        <w:jc w:val="both"/>
      </w:pPr>
      <w:r>
        <w:t>"O Kωνσταντίνος θέλοντας να ορίσει την έκταση του τείχους της πόλης, προχωρούσε κρατώντας το δόρυ. Κι επειδή φάνηκε σε εκείνους που τον ακολουθούσαν, ότι καθόριζε τα όρια πολύ πιο μεγάλα από ότι χρειαζόταν, τον πλησίασε κάποιος και τον ρώτησε· "ως πού δέσποτα;" Kι εκείνος του αποκρίθηκε καθαρά "ως που να σταματήσει αυτός που προχωρεί μπροστά μου" κάνοντας φανερό ότι μία ουράνια δύναμη βάδιζε μπροστά του και τον οδηγούσε τι να κάνει".</w:t>
      </w:r>
    </w:p>
    <w:p w:rsidR="00870188" w:rsidRDefault="00870188" w:rsidP="00115769">
      <w:pPr>
        <w:jc w:val="right"/>
        <w:rPr>
          <w:lang w:val="en-US"/>
        </w:rPr>
      </w:pPr>
      <w:r>
        <w:t>Φιλοστόργιος, Εκκλησιαστική Ιστορία, II, 9.</w:t>
      </w:r>
    </w:p>
    <w:p w:rsidR="00D71123" w:rsidRPr="00115769" w:rsidRDefault="00D71123" w:rsidP="00115769"/>
    <w:p w:rsidR="00115769" w:rsidRPr="00115769" w:rsidRDefault="00115769" w:rsidP="00115769">
      <w:pPr>
        <w:pStyle w:val="ListParagraph"/>
        <w:numPr>
          <w:ilvl w:val="0"/>
          <w:numId w:val="3"/>
        </w:numPr>
        <w:jc w:val="both"/>
        <w:rPr>
          <w:b/>
        </w:rPr>
      </w:pPr>
      <w:r w:rsidRPr="00115769">
        <w:rPr>
          <w:b/>
        </w:rPr>
        <w:t>Ποια αντίληψη για τη κτίση της Κωνσταντινούπολης ενυπάρχει στο παράθεμα; Για την απάντησή σας να λάβετε υπόψη το είδος της πηγής.</w:t>
      </w:r>
    </w:p>
    <w:p w:rsidR="00115769" w:rsidRDefault="00115769" w:rsidP="00115769">
      <w:pPr>
        <w:jc w:val="both"/>
      </w:pPr>
    </w:p>
    <w:p w:rsidR="00115769" w:rsidRPr="00115769" w:rsidRDefault="00115769" w:rsidP="00115769">
      <w:pPr>
        <w:jc w:val="both"/>
      </w:pPr>
    </w:p>
    <w:p w:rsidR="00BF50D9" w:rsidRDefault="00BF50D9" w:rsidP="00BF50D9">
      <w:pPr>
        <w:jc w:val="center"/>
        <w:rPr>
          <w:lang w:val="en-US"/>
        </w:rPr>
      </w:pPr>
      <w:r>
        <w:rPr>
          <w:noProof/>
        </w:rPr>
        <w:drawing>
          <wp:inline distT="0" distB="0" distL="0" distR="0">
            <wp:extent cx="3836035" cy="3579495"/>
            <wp:effectExtent l="0" t="0" r="0" b="1905"/>
            <wp:docPr id="1" name="Εικόνα 1" descr="C:\Users\user\Desktop\p2ap1_t3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2ap1_t3p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36035" cy="3579495"/>
                    </a:xfrm>
                    <a:prstGeom prst="rect">
                      <a:avLst/>
                    </a:prstGeom>
                    <a:noFill/>
                    <a:ln>
                      <a:noFill/>
                    </a:ln>
                  </pic:spPr>
                </pic:pic>
              </a:graphicData>
            </a:graphic>
          </wp:inline>
        </w:drawing>
      </w:r>
    </w:p>
    <w:p w:rsidR="00BF50D9" w:rsidRPr="00115769" w:rsidRDefault="001C5090" w:rsidP="001C5090">
      <w:pPr>
        <w:jc w:val="center"/>
      </w:pPr>
      <w:r>
        <w:t>Χάρτης της Κωνσταντινούπολης</w:t>
      </w:r>
    </w:p>
    <w:p w:rsidR="00BF50D9" w:rsidRPr="00115769" w:rsidRDefault="00BF50D9" w:rsidP="00115769">
      <w:pPr>
        <w:pStyle w:val="NormalWeb"/>
        <w:shd w:val="clear" w:color="auto" w:fill="FFFFFF"/>
        <w:jc w:val="center"/>
        <w:rPr>
          <w:color w:val="000000"/>
          <w:sz w:val="27"/>
          <w:szCs w:val="27"/>
        </w:rPr>
      </w:pPr>
      <w:r w:rsidRPr="00BF50D9">
        <w:rPr>
          <w:sz w:val="22"/>
          <w:szCs w:val="22"/>
          <w:lang w:val="en-US"/>
        </w:rPr>
        <w:t>http</w:t>
      </w:r>
      <w:r w:rsidRPr="00115769">
        <w:rPr>
          <w:sz w:val="22"/>
          <w:szCs w:val="22"/>
        </w:rPr>
        <w:t>://</w:t>
      </w:r>
      <w:r w:rsidRPr="00BF50D9">
        <w:rPr>
          <w:sz w:val="22"/>
          <w:szCs w:val="22"/>
          <w:lang w:val="en-US"/>
        </w:rPr>
        <w:t>www</w:t>
      </w:r>
      <w:r w:rsidRPr="00115769">
        <w:rPr>
          <w:sz w:val="22"/>
          <w:szCs w:val="22"/>
        </w:rPr>
        <w:t>.</w:t>
      </w:r>
      <w:r w:rsidRPr="00BF50D9">
        <w:rPr>
          <w:sz w:val="22"/>
          <w:szCs w:val="22"/>
          <w:lang w:val="en-US"/>
        </w:rPr>
        <w:t>ime</w:t>
      </w:r>
      <w:r w:rsidRPr="00115769">
        <w:rPr>
          <w:sz w:val="22"/>
          <w:szCs w:val="22"/>
        </w:rPr>
        <w:t>.</w:t>
      </w:r>
      <w:r w:rsidRPr="00BF50D9">
        <w:rPr>
          <w:sz w:val="22"/>
          <w:szCs w:val="22"/>
          <w:lang w:val="en-US"/>
        </w:rPr>
        <w:t>gr</w:t>
      </w:r>
      <w:r w:rsidRPr="00115769">
        <w:rPr>
          <w:sz w:val="22"/>
          <w:szCs w:val="22"/>
        </w:rPr>
        <w:t>/</w:t>
      </w:r>
      <w:r w:rsidRPr="00BF50D9">
        <w:rPr>
          <w:sz w:val="22"/>
          <w:szCs w:val="22"/>
          <w:lang w:val="en-US"/>
        </w:rPr>
        <w:t>chronos</w:t>
      </w:r>
      <w:r w:rsidRPr="00115769">
        <w:rPr>
          <w:sz w:val="22"/>
          <w:szCs w:val="22"/>
        </w:rPr>
        <w:t>/08/</w:t>
      </w:r>
      <w:r w:rsidRPr="00BF50D9">
        <w:rPr>
          <w:sz w:val="22"/>
          <w:szCs w:val="22"/>
          <w:lang w:val="en-US"/>
        </w:rPr>
        <w:t>gr</w:t>
      </w:r>
      <w:r w:rsidRPr="00115769">
        <w:rPr>
          <w:sz w:val="22"/>
          <w:szCs w:val="22"/>
        </w:rPr>
        <w:t>/</w:t>
      </w:r>
      <w:r w:rsidRPr="00BF50D9">
        <w:rPr>
          <w:sz w:val="22"/>
          <w:szCs w:val="22"/>
          <w:lang w:val="en-US"/>
        </w:rPr>
        <w:t>sources</w:t>
      </w:r>
      <w:r w:rsidRPr="00115769">
        <w:rPr>
          <w:sz w:val="22"/>
          <w:szCs w:val="22"/>
        </w:rPr>
        <w:t>/</w:t>
      </w:r>
      <w:r w:rsidRPr="00BF50D9">
        <w:rPr>
          <w:sz w:val="22"/>
          <w:szCs w:val="22"/>
          <w:lang w:val="en-US"/>
        </w:rPr>
        <w:t>economy</w:t>
      </w:r>
      <w:r w:rsidRPr="00115769">
        <w:rPr>
          <w:sz w:val="22"/>
          <w:szCs w:val="22"/>
        </w:rPr>
        <w:t>.</w:t>
      </w:r>
      <w:r w:rsidRPr="00BF50D9">
        <w:rPr>
          <w:sz w:val="22"/>
          <w:szCs w:val="22"/>
          <w:lang w:val="en-US"/>
        </w:rPr>
        <w:t>html</w:t>
      </w:r>
    </w:p>
    <w:p w:rsidR="00BF50D9" w:rsidRPr="00115769" w:rsidRDefault="00BF50D9" w:rsidP="00BF50D9">
      <w:pPr>
        <w:jc w:val="center"/>
      </w:pPr>
    </w:p>
    <w:p w:rsidR="00E768BE" w:rsidRDefault="00384BF9" w:rsidP="00E768BE">
      <w:pPr>
        <w:jc w:val="center"/>
        <w:rPr>
          <w:lang w:val="en-US"/>
        </w:rPr>
      </w:pPr>
      <w:r>
        <w:rPr>
          <w:noProof/>
        </w:rPr>
        <w:drawing>
          <wp:inline distT="0" distB="0" distL="0" distR="0">
            <wp:extent cx="1126273" cy="1722097"/>
            <wp:effectExtent l="0" t="0" r="0" b="0"/>
            <wp:docPr id="5" name="Εικόνα 5" descr="Αποτέλεσμα εικόνας για μ. κωνσταντίν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Αποτέλεσμα εικόνας για μ. κωνσταντίνος"/>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6273" cy="1722097"/>
                    </a:xfrm>
                    <a:prstGeom prst="rect">
                      <a:avLst/>
                    </a:prstGeom>
                    <a:noFill/>
                    <a:ln>
                      <a:noFill/>
                    </a:ln>
                  </pic:spPr>
                </pic:pic>
              </a:graphicData>
            </a:graphic>
          </wp:inline>
        </w:drawing>
      </w:r>
    </w:p>
    <w:p w:rsidR="00E768BE" w:rsidRPr="00E768BE" w:rsidRDefault="00E768BE" w:rsidP="00E768BE">
      <w:pPr>
        <w:jc w:val="center"/>
      </w:pPr>
      <w:r w:rsidRPr="00E768BE">
        <w:lastRenderedPageBreak/>
        <w:t xml:space="preserve"> Η ΚΩΝΣΤΑΝΤΙΝΟΥΠΟΛΗ - Η κτίση της νέας πρωτεύουσας</w:t>
      </w:r>
    </w:p>
    <w:p w:rsidR="00E768BE" w:rsidRPr="00E768BE" w:rsidRDefault="00E768BE" w:rsidP="00E768BE">
      <w:pPr>
        <w:jc w:val="center"/>
      </w:pPr>
    </w:p>
    <w:p w:rsidR="00E768BE" w:rsidRPr="00E768BE" w:rsidRDefault="00E768BE" w:rsidP="00E768BE">
      <w:pPr>
        <w:jc w:val="both"/>
      </w:pPr>
      <w:r w:rsidRPr="00E768BE">
        <w:t>Ο Μέγας Κωνσταντίνος χρειάστηκε να περιμένει μέχρι το Σεπτέμβριο του 324 μ. Χ. για να γίνει, μετά τη μάχη της Χρυσουπόλεως στη Βιθυνία και τη νίκη του κατά του Λικίνιου, μονοκράτορας και κυρίαρχος της ρωμαϊκής αυτοκρατορίας. Αμέσως σχεδόν, αποφάσισε να αλλάξει την όψη της αυτοκρατορίας του. Ξεκίνησε λοιπόν την κατασκευή μεγάλων έργων, που έκαναν ολόκληρη την αυτοκρατο</w:t>
      </w:r>
      <w:r>
        <w:t>ρία να μοιάζει με ένα μεγάλο ερ</w:t>
      </w:r>
      <w:r w:rsidRPr="00E768BE">
        <w:t>γοτάξιο.</w:t>
      </w:r>
    </w:p>
    <w:p w:rsidR="00E768BE" w:rsidRPr="00E768BE" w:rsidRDefault="00E768BE" w:rsidP="00E768BE">
      <w:pPr>
        <w:jc w:val="both"/>
      </w:pPr>
      <w:r w:rsidRPr="00E768BE">
        <w:t>Επιπλέον, επειδή πίστευε ότι η Ρώμη δεν μπορούσ</w:t>
      </w:r>
      <w:r>
        <w:t>ε πια να παίζει το ρόλο της πρω</w:t>
      </w:r>
      <w:r w:rsidRPr="00E768BE">
        <w:t>τεύουσας, αποφάσισε να δημιουργήσει μια άλλη κα</w:t>
      </w:r>
      <w:r>
        <w:t>ινούργια και μεγαλοπρεπή πρωτεύ</w:t>
      </w:r>
      <w:r w:rsidRPr="00E768BE">
        <w:t>ουσα. Άρχισε έτσι μια μέρα, με το ξίφος στο χέρι, να ορίζει βήμα - βήμα την περίμετρο της πόλης που ήθελε να ιδρύσει. Και συνέχισε να προχωρεί ώσπου, όπως λένε, μια θεία έμπνευση τον έκανε να σταματήσει. Εκεί, στις όχθες</w:t>
      </w:r>
      <w:r>
        <w:t xml:space="preserve"> του Βοσπόρου, έκτισε τη νέα Ρώ</w:t>
      </w:r>
      <w:r w:rsidRPr="00E768BE">
        <w:t>μη του ή -όπως ονομάστηκε αργότερα- την Κωνσταντινούπολη.</w:t>
      </w:r>
    </w:p>
    <w:p w:rsidR="00E768BE" w:rsidRPr="00E768BE" w:rsidRDefault="00E768BE" w:rsidP="00E768BE">
      <w:pPr>
        <w:jc w:val="both"/>
      </w:pPr>
      <w:r w:rsidRPr="00E768BE">
        <w:t>Ο Κωνσταντίνος διάλεξε με πολλή σύνεση τη θέση</w:t>
      </w:r>
      <w:r>
        <w:t xml:space="preserve"> της πόλης, ώστε να έχει πλεονε</w:t>
      </w:r>
      <w:r w:rsidRPr="00E768BE">
        <w:t xml:space="preserve">κτήματα στρατιωτικά αλλά και εμπορικά. Όπως και η Ρώμη, η νέα πόλη </w:t>
      </w:r>
      <w:r>
        <w:t>του Κωνστα</w:t>
      </w:r>
      <w:r w:rsidRPr="00E768BE">
        <w:t>ντίνου χτίστηκε επάνω σε επτά λόφους, στις πλαγιές</w:t>
      </w:r>
      <w:r>
        <w:t xml:space="preserve"> των οποίων ο αυτοκράτορας κατα</w:t>
      </w:r>
      <w:r w:rsidRPr="00E768BE">
        <w:t xml:space="preserve">σκεύασε έναν ιππόδρομο, μια αγορά και πολλές εκκλησίες, δικαστήρια, λουτρά κ.ά. Όλα τα δημόσια κτίρια είχαν γύρω τους κήπους και άλση. Συγχρόνως στο μεγάλο λιμάνι του Κεράτιου κόλπου κατέφθαναν συνεχώς πλοία με καλλιτεχνικούς θησαυρούς, που είχαν μεταφερθεί με αυτοκρατορική εντολή από άλλες πόλεις της αυτοκρατορίας, για να στολίσουν τη νέα πρωτεύουσα.   </w:t>
      </w:r>
    </w:p>
    <w:p w:rsidR="00E768BE" w:rsidRDefault="00E768BE" w:rsidP="00E768BE">
      <w:pPr>
        <w:jc w:val="both"/>
      </w:pPr>
      <w:r w:rsidRPr="00E768BE">
        <w:t>Τα έργα στην Κωνσταντινούπολη προχώρησαν με ιδιαίτερα γρήγορου</w:t>
      </w:r>
      <w:r w:rsidR="005E6D30">
        <w:t>ς ρυθμούς και η 11η  Μαΐ</w:t>
      </w:r>
      <w:r w:rsidRPr="00E768BE">
        <w:t xml:space="preserve">ου του 330 μ.Χ. θεωρήθηκε εξαιρετικά καλή ημέρα για τα εγκαίνια της νέας πόλης. Οι γιορτές των εγκαινίων κράτησαν σαράντα </w:t>
      </w:r>
      <w:r w:rsidR="002B347E">
        <w:t>ολόκληρες ημέρες με αγώνες, θεά</w:t>
      </w:r>
      <w:r w:rsidRPr="00E768BE">
        <w:t>ματα, αλλά και θρησκευτικές τελετές. Όλοι προσευχήθηκαν για τη μελλοντική ευημερία της νέας πρωτεύουσας και για τη μεγαλύτερη δόξα της ρωμαϊκής αυτοκρατορίας.</w:t>
      </w:r>
    </w:p>
    <w:p w:rsidR="009C6C6D" w:rsidRPr="00E768BE" w:rsidRDefault="009C6C6D" w:rsidP="009C6C6D">
      <w:r w:rsidRPr="004D3049">
        <w:rPr>
          <w:noProof/>
        </w:rPr>
        <w:drawing>
          <wp:inline distT="0" distB="0" distL="0" distR="0">
            <wp:extent cx="2952328" cy="1224137"/>
            <wp:effectExtent l="0" t="0" r="63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328" cy="1224137"/>
                    </a:xfrm>
                    <a:prstGeom prst="rect">
                      <a:avLst/>
                    </a:prstGeom>
                    <a:noFill/>
                    <a:ln>
                      <a:noFill/>
                    </a:ln>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w="9525">
                          <a:solidFill>
                            <a:schemeClr val="tx1"/>
                          </a:solidFill>
                          <a:miter lim="800000"/>
                          <a:headEnd/>
                          <a:tailEnd/>
                        </a14:hiddenLine>
                      </a:ex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35921" dir="2700000" algn="ctr" rotWithShape="0">
                              <a:schemeClr val="bg2"/>
                            </a:outerShdw>
                          </a:effectLst>
                        </a14:hiddenEffects>
                      </a:ext>
                    </a:extLst>
                  </pic:spPr>
                </pic:pic>
              </a:graphicData>
            </a:graphic>
          </wp:inline>
        </w:drawing>
      </w:r>
    </w:p>
    <w:p w:rsidR="005E7546" w:rsidRDefault="005E7546" w:rsidP="009C6C6D">
      <w:r>
        <w:t>Ψηφιακή αναπαράσταση του ιππόδρομου</w:t>
      </w:r>
    </w:p>
    <w:p w:rsidR="004D3049" w:rsidRDefault="004D3049" w:rsidP="00155D8E">
      <w:r w:rsidRPr="004D3049">
        <w:rPr>
          <w:noProof/>
        </w:rPr>
        <w:drawing>
          <wp:inline distT="0" distB="0" distL="0" distR="0">
            <wp:extent cx="2600404" cy="1426029"/>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3616" cy="1433274"/>
                    </a:xfrm>
                    <a:prstGeom prst="rect">
                      <a:avLst/>
                    </a:prstGeom>
                    <a:noFill/>
                    <a:ln>
                      <a:noFill/>
                    </a:ln>
                    <a:effectLst/>
                    <a:extLst/>
                  </pic:spPr>
                </pic:pic>
              </a:graphicData>
            </a:graphic>
          </wp:inline>
        </w:drawing>
      </w:r>
      <w:r w:rsidR="00155D8E">
        <w:rPr>
          <w:noProof/>
        </w:rPr>
        <w:drawing>
          <wp:inline distT="0" distB="0" distL="0" distR="0">
            <wp:extent cx="2013857" cy="2013857"/>
            <wp:effectExtent l="0" t="0" r="0" b="0"/>
            <wp:docPr id="3" name="Εικόνα 3" descr="C:\Users\user\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ρχείο λήψης.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13772" cy="2013772"/>
                    </a:xfrm>
                    <a:prstGeom prst="rect">
                      <a:avLst/>
                    </a:prstGeom>
                    <a:noFill/>
                    <a:ln>
                      <a:noFill/>
                    </a:ln>
                  </pic:spPr>
                </pic:pic>
              </a:graphicData>
            </a:graphic>
          </wp:inline>
        </w:drawing>
      </w:r>
    </w:p>
    <w:p w:rsidR="005E7546" w:rsidRPr="005E7546" w:rsidRDefault="005E7546" w:rsidP="00155D8E">
      <w:pPr>
        <w:ind w:firstLine="720"/>
      </w:pPr>
      <w:r>
        <w:t xml:space="preserve">Ψηφιακή αναπαράσταση του </w:t>
      </w:r>
      <w:r>
        <w:rPr>
          <w:lang w:val="en-US"/>
        </w:rPr>
        <w:t>forum</w:t>
      </w:r>
      <w:r>
        <w:t xml:space="preserve"> του Κωνσταντίνου</w:t>
      </w:r>
    </w:p>
    <w:sectPr w:rsidR="005E7546" w:rsidRPr="005E7546" w:rsidSect="00480C1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84B" w:rsidRDefault="008B084B" w:rsidP="005E6D30">
      <w:r>
        <w:separator/>
      </w:r>
    </w:p>
  </w:endnote>
  <w:endnote w:type="continuationSeparator" w:id="1">
    <w:p w:rsidR="008B084B" w:rsidRDefault="008B084B" w:rsidP="005E6D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A8" w:rsidRDefault="009E29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30" w:rsidRDefault="005E6D3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Αποστολίδου</w:t>
    </w:r>
    <w:bookmarkStart w:id="0" w:name="_GoBack"/>
    <w:bookmarkEnd w:id="0"/>
    <w:r>
      <w:rPr>
        <w:rFonts w:asciiTheme="majorHAnsi" w:eastAsiaTheme="majorEastAsia" w:hAnsiTheme="majorHAnsi" w:cstheme="majorBidi"/>
      </w:rPr>
      <w:t xml:space="preserve"> Χρυσούλα</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Σελίδα </w:t>
    </w:r>
    <w:r w:rsidR="00694902" w:rsidRPr="00694902">
      <w:rPr>
        <w:rFonts w:asciiTheme="minorHAnsi" w:eastAsiaTheme="minorEastAsia" w:hAnsiTheme="minorHAnsi" w:cstheme="minorBidi"/>
      </w:rPr>
      <w:fldChar w:fldCharType="begin"/>
    </w:r>
    <w:r>
      <w:instrText>PAGE   \* MERGEFORMAT</w:instrText>
    </w:r>
    <w:r w:rsidR="00694902" w:rsidRPr="00694902">
      <w:rPr>
        <w:rFonts w:asciiTheme="minorHAnsi" w:eastAsiaTheme="minorEastAsia" w:hAnsiTheme="minorHAnsi" w:cstheme="minorBidi"/>
      </w:rPr>
      <w:fldChar w:fldCharType="separate"/>
    </w:r>
    <w:r w:rsidR="00AF04C3" w:rsidRPr="00AF04C3">
      <w:rPr>
        <w:rFonts w:asciiTheme="majorHAnsi" w:eastAsiaTheme="majorEastAsia" w:hAnsiTheme="majorHAnsi" w:cstheme="majorBidi"/>
        <w:noProof/>
      </w:rPr>
      <w:t>2</w:t>
    </w:r>
    <w:r w:rsidR="00694902">
      <w:rPr>
        <w:rFonts w:asciiTheme="majorHAnsi" w:eastAsiaTheme="majorEastAsia" w:hAnsiTheme="majorHAnsi" w:cstheme="majorBidi"/>
      </w:rPr>
      <w:fldChar w:fldCharType="end"/>
    </w:r>
  </w:p>
  <w:p w:rsidR="005E6D30" w:rsidRDefault="005E6D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A8" w:rsidRDefault="009E29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84B" w:rsidRDefault="008B084B" w:rsidP="005E6D30">
      <w:r>
        <w:separator/>
      </w:r>
    </w:p>
  </w:footnote>
  <w:footnote w:type="continuationSeparator" w:id="1">
    <w:p w:rsidR="008B084B" w:rsidRDefault="008B084B" w:rsidP="005E6D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A8" w:rsidRDefault="009E29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A8" w:rsidRDefault="009E29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9A8" w:rsidRDefault="009E29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51B"/>
    <w:multiLevelType w:val="hybridMultilevel"/>
    <w:tmpl w:val="03B21CBC"/>
    <w:lvl w:ilvl="0" w:tplc="FB767AC0">
      <w:start w:val="1"/>
      <w:numFmt w:val="decimal"/>
      <w:lvlText w:val="%1."/>
      <w:lvlJc w:val="left"/>
      <w:pPr>
        <w:tabs>
          <w:tab w:val="num" w:pos="1080"/>
        </w:tabs>
        <w:ind w:left="1080" w:hanging="420"/>
      </w:pPr>
      <w:rPr>
        <w:rFonts w:hint="default"/>
        <w:b/>
      </w:rPr>
    </w:lvl>
    <w:lvl w:ilvl="1" w:tplc="04080019" w:tentative="1">
      <w:start w:val="1"/>
      <w:numFmt w:val="lowerLetter"/>
      <w:lvlText w:val="%2."/>
      <w:lvlJc w:val="left"/>
      <w:pPr>
        <w:tabs>
          <w:tab w:val="num" w:pos="1740"/>
        </w:tabs>
        <w:ind w:left="1740" w:hanging="360"/>
      </w:p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
    <w:nsid w:val="1881444E"/>
    <w:multiLevelType w:val="hybridMultilevel"/>
    <w:tmpl w:val="2C24B86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E3520C1"/>
    <w:multiLevelType w:val="hybridMultilevel"/>
    <w:tmpl w:val="271CB6A6"/>
    <w:lvl w:ilvl="0" w:tplc="0408000F">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5A0B1E1D"/>
    <w:multiLevelType w:val="hybridMultilevel"/>
    <w:tmpl w:val="F3966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377E2E"/>
    <w:rsid w:val="00103039"/>
    <w:rsid w:val="00115769"/>
    <w:rsid w:val="001260D8"/>
    <w:rsid w:val="001470EA"/>
    <w:rsid w:val="00155D8E"/>
    <w:rsid w:val="001C5090"/>
    <w:rsid w:val="002B347E"/>
    <w:rsid w:val="00377E2E"/>
    <w:rsid w:val="00384BF9"/>
    <w:rsid w:val="00417596"/>
    <w:rsid w:val="0047351A"/>
    <w:rsid w:val="00480C19"/>
    <w:rsid w:val="004D3049"/>
    <w:rsid w:val="005E6D30"/>
    <w:rsid w:val="005E7546"/>
    <w:rsid w:val="00694902"/>
    <w:rsid w:val="006A27A6"/>
    <w:rsid w:val="00870188"/>
    <w:rsid w:val="00885338"/>
    <w:rsid w:val="008B084B"/>
    <w:rsid w:val="009C6C6D"/>
    <w:rsid w:val="009E29A8"/>
    <w:rsid w:val="00A3028A"/>
    <w:rsid w:val="00AF04C3"/>
    <w:rsid w:val="00BF50D9"/>
    <w:rsid w:val="00CE0A6B"/>
    <w:rsid w:val="00D71123"/>
    <w:rsid w:val="00E768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2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7E2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71123"/>
    <w:pPr>
      <w:spacing w:before="100" w:beforeAutospacing="1" w:after="100" w:afterAutospacing="1"/>
    </w:pPr>
  </w:style>
  <w:style w:type="character" w:customStyle="1" w:styleId="apple-converted-space">
    <w:name w:val="apple-converted-space"/>
    <w:basedOn w:val="DefaultParagraphFont"/>
    <w:rsid w:val="00D71123"/>
  </w:style>
  <w:style w:type="paragraph" w:styleId="BalloonText">
    <w:name w:val="Balloon Text"/>
    <w:basedOn w:val="Normal"/>
    <w:link w:val="BalloonTextChar"/>
    <w:uiPriority w:val="99"/>
    <w:semiHidden/>
    <w:unhideWhenUsed/>
    <w:rsid w:val="00BF50D9"/>
    <w:rPr>
      <w:rFonts w:ascii="Tahoma" w:hAnsi="Tahoma" w:cs="Tahoma"/>
      <w:sz w:val="16"/>
      <w:szCs w:val="16"/>
    </w:rPr>
  </w:style>
  <w:style w:type="character" w:customStyle="1" w:styleId="BalloonTextChar">
    <w:name w:val="Balloon Text Char"/>
    <w:basedOn w:val="DefaultParagraphFont"/>
    <w:link w:val="BalloonText"/>
    <w:uiPriority w:val="99"/>
    <w:semiHidden/>
    <w:rsid w:val="00BF50D9"/>
    <w:rPr>
      <w:rFonts w:ascii="Tahoma" w:eastAsia="Times New Roman" w:hAnsi="Tahoma" w:cs="Tahoma"/>
      <w:sz w:val="16"/>
      <w:szCs w:val="16"/>
      <w:lang w:eastAsia="el-GR"/>
    </w:rPr>
  </w:style>
  <w:style w:type="paragraph" w:customStyle="1" w:styleId="Default">
    <w:name w:val="Default"/>
    <w:rsid w:val="00BF50D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15769"/>
    <w:pPr>
      <w:ind w:left="720"/>
      <w:contextualSpacing/>
    </w:pPr>
  </w:style>
  <w:style w:type="paragraph" w:styleId="Header">
    <w:name w:val="header"/>
    <w:basedOn w:val="Normal"/>
    <w:link w:val="HeaderChar"/>
    <w:uiPriority w:val="99"/>
    <w:unhideWhenUsed/>
    <w:rsid w:val="005E6D30"/>
    <w:pPr>
      <w:tabs>
        <w:tab w:val="center" w:pos="4153"/>
        <w:tab w:val="right" w:pos="8306"/>
      </w:tabs>
    </w:pPr>
  </w:style>
  <w:style w:type="character" w:customStyle="1" w:styleId="HeaderChar">
    <w:name w:val="Header Char"/>
    <w:basedOn w:val="DefaultParagraphFont"/>
    <w:link w:val="Header"/>
    <w:uiPriority w:val="99"/>
    <w:rsid w:val="005E6D30"/>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5E6D30"/>
    <w:pPr>
      <w:tabs>
        <w:tab w:val="center" w:pos="4153"/>
        <w:tab w:val="right" w:pos="8306"/>
      </w:tabs>
    </w:pPr>
  </w:style>
  <w:style w:type="character" w:customStyle="1" w:styleId="FooterChar">
    <w:name w:val="Footer Char"/>
    <w:basedOn w:val="DefaultParagraphFont"/>
    <w:link w:val="Footer"/>
    <w:uiPriority w:val="99"/>
    <w:rsid w:val="005E6D30"/>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2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E2E"/>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D71123"/>
    <w:pPr>
      <w:spacing w:before="100" w:beforeAutospacing="1" w:after="100" w:afterAutospacing="1"/>
    </w:pPr>
  </w:style>
  <w:style w:type="character" w:customStyle="1" w:styleId="apple-converted-space">
    <w:name w:val="apple-converted-space"/>
    <w:basedOn w:val="a0"/>
    <w:rsid w:val="00D71123"/>
  </w:style>
  <w:style w:type="paragraph" w:styleId="a4">
    <w:name w:val="Balloon Text"/>
    <w:basedOn w:val="a"/>
    <w:link w:val="Char"/>
    <w:uiPriority w:val="99"/>
    <w:semiHidden/>
    <w:unhideWhenUsed/>
    <w:rsid w:val="00BF50D9"/>
    <w:rPr>
      <w:rFonts w:ascii="Tahoma" w:hAnsi="Tahoma" w:cs="Tahoma"/>
      <w:sz w:val="16"/>
      <w:szCs w:val="16"/>
    </w:rPr>
  </w:style>
  <w:style w:type="character" w:customStyle="1" w:styleId="Char">
    <w:name w:val="Κείμενο πλαισίου Char"/>
    <w:basedOn w:val="a0"/>
    <w:link w:val="a4"/>
    <w:uiPriority w:val="99"/>
    <w:semiHidden/>
    <w:rsid w:val="00BF50D9"/>
    <w:rPr>
      <w:rFonts w:ascii="Tahoma" w:eastAsia="Times New Roman" w:hAnsi="Tahoma" w:cs="Tahoma"/>
      <w:sz w:val="16"/>
      <w:szCs w:val="16"/>
      <w:lang w:eastAsia="el-GR"/>
    </w:rPr>
  </w:style>
  <w:style w:type="paragraph" w:customStyle="1" w:styleId="Default">
    <w:name w:val="Default"/>
    <w:rsid w:val="00BF50D9"/>
    <w:pPr>
      <w:autoSpaceDE w:val="0"/>
      <w:autoSpaceDN w:val="0"/>
      <w:adjustRightInd w:val="0"/>
      <w:spacing w:after="0" w:line="240" w:lineRule="auto"/>
    </w:pPr>
    <w:rPr>
      <w:rFonts w:ascii="Calibri" w:hAnsi="Calibri" w:cs="Calibri"/>
      <w:color w:val="000000"/>
      <w:sz w:val="24"/>
      <w:szCs w:val="24"/>
    </w:rPr>
  </w:style>
  <w:style w:type="paragraph" w:styleId="a5">
    <w:name w:val="List Paragraph"/>
    <w:basedOn w:val="a"/>
    <w:uiPriority w:val="34"/>
    <w:qFormat/>
    <w:rsid w:val="00115769"/>
    <w:pPr>
      <w:ind w:left="720"/>
      <w:contextualSpacing/>
    </w:pPr>
  </w:style>
</w:styles>
</file>

<file path=word/webSettings.xml><?xml version="1.0" encoding="utf-8"?>
<w:webSettings xmlns:r="http://schemas.openxmlformats.org/officeDocument/2006/relationships" xmlns:w="http://schemas.openxmlformats.org/wordprocessingml/2006/main">
  <w:divs>
    <w:div w:id="2639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3855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Ειρήνη</cp:lastModifiedBy>
  <cp:revision>2</cp:revision>
  <dcterms:created xsi:type="dcterms:W3CDTF">2018-01-08T08:16:00Z</dcterms:created>
  <dcterms:modified xsi:type="dcterms:W3CDTF">2018-01-08T08:16:00Z</dcterms:modified>
</cp:coreProperties>
</file>